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1B77" w14:textId="3F74590C" w:rsidR="00D87D41" w:rsidRDefault="00D87D41" w:rsidP="00D87D41">
      <w:pPr>
        <w:spacing w:after="160" w:line="259" w:lineRule="auto"/>
        <w:jc w:val="both"/>
        <w:rPr>
          <w:i/>
        </w:rPr>
      </w:pPr>
    </w:p>
    <w:p w14:paraId="00000001" w14:textId="77777777" w:rsidR="00995B51" w:rsidRDefault="00000000">
      <w:pPr>
        <w:spacing w:after="160" w:line="259" w:lineRule="auto"/>
        <w:jc w:val="both"/>
        <w:rPr>
          <w:sz w:val="40"/>
          <w:szCs w:val="40"/>
        </w:rPr>
      </w:pPr>
      <w:r>
        <w:rPr>
          <w:b/>
          <w:sz w:val="40"/>
          <w:szCs w:val="40"/>
        </w:rPr>
        <w:t>Známe vítězné týmy 13. ročníku soutěže Rozpočti si to! 2025</w:t>
      </w:r>
    </w:p>
    <w:p w14:paraId="00000002" w14:textId="5B777BB0" w:rsidR="00995B51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Praha, </w:t>
      </w:r>
      <w:r w:rsidR="008C5372">
        <w:rPr>
          <w:sz w:val="16"/>
          <w:szCs w:val="16"/>
        </w:rPr>
        <w:t>2</w:t>
      </w:r>
      <w:r>
        <w:rPr>
          <w:sz w:val="16"/>
          <w:szCs w:val="16"/>
        </w:rPr>
        <w:t>.</w:t>
      </w:r>
      <w:r w:rsidR="008C5372">
        <w:rPr>
          <w:sz w:val="16"/>
          <w:szCs w:val="16"/>
        </w:rPr>
        <w:t xml:space="preserve"> června</w:t>
      </w:r>
      <w:r>
        <w:rPr>
          <w:sz w:val="16"/>
          <w:szCs w:val="16"/>
        </w:rPr>
        <w:t xml:space="preserve"> 2025</w:t>
      </w:r>
    </w:p>
    <w:p w14:paraId="00000003" w14:textId="77777777" w:rsidR="00995B51" w:rsidRDefault="00995B51">
      <w:pPr>
        <w:jc w:val="both"/>
      </w:pPr>
    </w:p>
    <w:p w14:paraId="00000004" w14:textId="4C9CB984" w:rsidR="00995B51" w:rsidRDefault="00000000">
      <w:pPr>
        <w:spacing w:after="160" w:line="259" w:lineRule="auto"/>
        <w:jc w:val="both"/>
      </w:pPr>
      <w:bookmarkStart w:id="0" w:name="_heading=h.8nerb5jem8ep" w:colFirst="0" w:colLast="0"/>
      <w:bookmarkEnd w:id="0"/>
      <w:r>
        <w:rPr>
          <w:b/>
        </w:rPr>
        <w:t>Ve středu 28. května 2025 proběhlo již 13. finále ročníku soutěže ve finanční gramotnosti Rozpočti si to!, a to pro střední školy. O týden dříve, 20. května, se uskutečnilo finále pro 2. stupeň základních škol. Letošního ročníku se zúčastnilo více než 1</w:t>
      </w:r>
      <w:r w:rsidR="008C5372">
        <w:rPr>
          <w:b/>
        </w:rPr>
        <w:t xml:space="preserve"> </w:t>
      </w:r>
      <w:r>
        <w:rPr>
          <w:b/>
        </w:rPr>
        <w:t xml:space="preserve">600 studentů v 371 týmech, z toho 177 týmů ZŠ a 194 týmů SŠ. S vybranou herní rodinou se týmy učily zdravým finančním návykům, základním finančním pojmům, rozvíjely spolupráci v týmu, digitální schopnosti a podnikavost. I v letošním ročníku se žáci věnovali tématu kritického myšlení a práci s informacemi. Pořadatelem soutěže je obecně prospěšná společnost </w:t>
      </w:r>
      <w:hyperlink r:id="rId8">
        <w:r w:rsidR="00995B51">
          <w:rPr>
            <w:b/>
            <w:color w:val="0000FF"/>
            <w:u w:val="single"/>
          </w:rPr>
          <w:t>yourchance</w:t>
        </w:r>
      </w:hyperlink>
      <w:r>
        <w:rPr>
          <w:b/>
        </w:rPr>
        <w:t>, která dlouhodobě realizuje projekt Finanční gramotnost do škol. Pa</w:t>
      </w:r>
      <w:r w:rsidR="005E3720">
        <w:rPr>
          <w:b/>
        </w:rPr>
        <w:t>rt</w:t>
      </w:r>
      <w:r>
        <w:rPr>
          <w:b/>
        </w:rPr>
        <w:t xml:space="preserve">nery soutěže jsou společnosti </w:t>
      </w:r>
      <w:hyperlink r:id="rId9" w:history="1">
        <w:r w:rsidR="00995B51" w:rsidRPr="0013384E">
          <w:rPr>
            <w:rStyle w:val="Hypertextovodkaz"/>
            <w:b/>
          </w:rPr>
          <w:t>Sazka</w:t>
        </w:r>
      </w:hyperlink>
      <w:r>
        <w:rPr>
          <w:b/>
        </w:rPr>
        <w:t xml:space="preserve">, </w:t>
      </w:r>
      <w:hyperlink r:id="rId10" w:history="1">
        <w:r w:rsidR="00995B51" w:rsidRPr="0013384E">
          <w:rPr>
            <w:rStyle w:val="Hypertextovodkaz"/>
            <w:b/>
          </w:rPr>
          <w:t>Česká mincovna</w:t>
        </w:r>
      </w:hyperlink>
      <w:r>
        <w:rPr>
          <w:b/>
        </w:rPr>
        <w:t xml:space="preserve">, </w:t>
      </w:r>
      <w:hyperlink r:id="rId11" w:history="1">
        <w:r w:rsidR="00995B51" w:rsidRPr="0013384E">
          <w:rPr>
            <w:rStyle w:val="Hypertextovodkaz"/>
            <w:b/>
          </w:rPr>
          <w:t>Česká národní banka</w:t>
        </w:r>
      </w:hyperlink>
      <w:r>
        <w:rPr>
          <w:b/>
        </w:rPr>
        <w:t xml:space="preserve">, </w:t>
      </w:r>
      <w:hyperlink r:id="rId12" w:history="1">
        <w:r w:rsidR="00995B51" w:rsidRPr="0013384E">
          <w:rPr>
            <w:rStyle w:val="Hypertextovodkaz"/>
            <w:b/>
          </w:rPr>
          <w:t>Meatest</w:t>
        </w:r>
      </w:hyperlink>
      <w:r>
        <w:rPr>
          <w:b/>
        </w:rPr>
        <w:t xml:space="preserve"> a </w:t>
      </w:r>
      <w:hyperlink r:id="rId13" w:history="1">
        <w:r w:rsidR="00995B51" w:rsidRPr="0013384E">
          <w:rPr>
            <w:rStyle w:val="Hypertextovodkaz"/>
            <w:b/>
          </w:rPr>
          <w:t>Critical Thinking Suitcase</w:t>
        </w:r>
      </w:hyperlink>
      <w:r>
        <w:rPr>
          <w:b/>
        </w:rPr>
        <w:t xml:space="preserve">. </w:t>
      </w:r>
    </w:p>
    <w:p w14:paraId="00000005" w14:textId="77777777" w:rsidR="00995B51" w:rsidRDefault="00000000">
      <w:pPr>
        <w:spacing w:after="160" w:line="259" w:lineRule="auto"/>
        <w:jc w:val="both"/>
      </w:pPr>
      <w:r>
        <w:t>V porotě zasedla členka expertního týmu yourchance Kateřina Lichtenberková, za společnost Sazka brand manažeři zodpovědného hraní Kateřina Muráni a Ondřej Klubal. Za Českou mincovnu manažerka klíčových zákazníků Denisa Kasíková. Celou akci moderoval Filip Šubr ze společnosti Sazka.</w:t>
      </w:r>
    </w:p>
    <w:p w14:paraId="00000006" w14:textId="0164A3C7" w:rsidR="00995B51" w:rsidRDefault="00000000">
      <w:pPr>
        <w:jc w:val="both"/>
      </w:pPr>
      <w:r>
        <w:t>Hlavními tématy soutěže bylo praktické využití znalostí z finanční gramotnosti, rozvoj zdravých finančních návyků a tvorba domácího rozpočtu.</w:t>
      </w:r>
      <w:r>
        <w:rPr>
          <w:i/>
        </w:rPr>
        <w:t xml:space="preserve"> „Je naprosto skvělé pozorovat s jakou energií, nápaditostí a zodpovědností děti k soutěži přistupují. Ukazují nám, že perfektně zvládnou nejen mezi sebou úžasně spolupracovat a přemýšlet v souvislostech, ale také že</w:t>
      </w:r>
      <w:r w:rsidR="005003DE">
        <w:rPr>
          <w:i/>
        </w:rPr>
        <w:t xml:space="preserve"> </w:t>
      </w:r>
      <w:r>
        <w:rPr>
          <w:i/>
        </w:rPr>
        <w:t>jim budoucnost jejich domácnosti není lhostejná. A přesně to je naším cílem – probouzet v mladé generaci chuť přemýšlet, zkoumat a tvořit odpovědně,”</w:t>
      </w:r>
      <w:r>
        <w:t xml:space="preserve"> říká, </w:t>
      </w:r>
      <w:r>
        <w:rPr>
          <w:b/>
        </w:rPr>
        <w:t>Jana Merunková</w:t>
      </w:r>
      <w:r>
        <w:t>, ředitelka yourchance o.p.s.</w:t>
      </w:r>
    </w:p>
    <w:p w14:paraId="00000007" w14:textId="77777777" w:rsidR="00995B51" w:rsidRDefault="00995B51">
      <w:pPr>
        <w:jc w:val="both"/>
      </w:pPr>
    </w:p>
    <w:p w14:paraId="00000008" w14:textId="399B2A7E" w:rsidR="00995B51" w:rsidRDefault="00000000">
      <w:pPr>
        <w:jc w:val="both"/>
        <w:rPr>
          <w:highlight w:val="yellow"/>
        </w:rPr>
      </w:pPr>
      <w:r>
        <w:t xml:space="preserve">První fáze soutěže probíhá online. Následně se 15 nejúspěšnějších týmů z každé kategorie utká naživo před odbornou porotou. Úkolem týmů je získat co nejvíce virtuálních zlatých mincí zvaných „chechtáky“. Výsledek závisí na znalostech, spolupráci členů týmu a chytré strategii. Každé rozhodnutí, které tým během hry učiní, ovlivňuje nejen rozpočet herní rodiny, ale i celkový počet </w:t>
      </w:r>
      <w:r w:rsidR="007E0D16">
        <w:t>„</w:t>
      </w:r>
      <w:r>
        <w:t>chechtáků</w:t>
      </w:r>
      <w:r w:rsidR="007E0D16">
        <w:t>“</w:t>
      </w:r>
      <w:r>
        <w:t>. Zároveň je důležité udržet domácnost v rovnováze – tedy hlídat spokojenost i energii všech jejích členů.</w:t>
      </w:r>
    </w:p>
    <w:p w14:paraId="00000009" w14:textId="77777777" w:rsidR="00995B51" w:rsidRDefault="00995B51">
      <w:pPr>
        <w:jc w:val="both"/>
        <w:rPr>
          <w:highlight w:val="yellow"/>
        </w:rPr>
      </w:pPr>
    </w:p>
    <w:p w14:paraId="0000000A" w14:textId="77777777" w:rsidR="00995B51" w:rsidRDefault="00000000">
      <w:pPr>
        <w:spacing w:after="160" w:line="259" w:lineRule="auto"/>
        <w:jc w:val="both"/>
      </w:pPr>
      <w:r>
        <w:t xml:space="preserve">Obě finále se odehrávala ve Velkém sále České národní banky. Žáci předvedli, že přípravě věnovali opravdu hodně úsilí a že mají silnou motivaci uspět před porotou. </w:t>
      </w:r>
    </w:p>
    <w:p w14:paraId="0000000C" w14:textId="24E4E60B" w:rsidR="00995B51" w:rsidRPr="008C6627" w:rsidRDefault="00000000" w:rsidP="008C6627">
      <w:pPr>
        <w:spacing w:after="160" w:line="259" w:lineRule="auto"/>
        <w:jc w:val="both"/>
      </w:pPr>
      <w:r>
        <w:t>Jejich nasazení bylo patrné z prezentací, videí i promyšlených scének, které si pro finále připravili.</w:t>
      </w:r>
      <w:r w:rsidR="008C6627">
        <w:t xml:space="preserve"> </w:t>
      </w:r>
      <w:r w:rsidRPr="008C6627">
        <w:rPr>
          <w:i/>
        </w:rPr>
        <w:t>„</w:t>
      </w:r>
      <w:r w:rsidR="00D774DD" w:rsidRPr="00D774DD">
        <w:rPr>
          <w:i/>
        </w:rPr>
        <w:t>Když děti pochopí hodnotu peněz, naučí se nejen spořit, ale i snít – o lepším životě, o vlastním zlatém pokladu. Dejme jim do rukou to, co potřebují, aby si mohly své sny skutečně vybudovat. Tím nejdůležitějším jsme my – všichni dospělí</w:t>
      </w:r>
      <w:r w:rsidR="008C6627">
        <w:rPr>
          <w:i/>
          <w:lang w:val="cs-CZ"/>
        </w:rPr>
        <w:t xml:space="preserve">,“ </w:t>
      </w:r>
      <w:r w:rsidRPr="008C6627">
        <w:t xml:space="preserve">říká </w:t>
      </w:r>
      <w:r w:rsidRPr="008C6627">
        <w:rPr>
          <w:b/>
        </w:rPr>
        <w:t>Denisa Kasíková</w:t>
      </w:r>
      <w:r w:rsidRPr="008C6627">
        <w:t xml:space="preserve">, </w:t>
      </w:r>
      <w:r w:rsidR="008C6627">
        <w:t xml:space="preserve">porotkyně a </w:t>
      </w:r>
      <w:r w:rsidRPr="008C6627">
        <w:t>manažerka klíčových zákazníků v České mincovně.</w:t>
      </w:r>
    </w:p>
    <w:p w14:paraId="0000000D" w14:textId="77777777" w:rsidR="00995B51" w:rsidRDefault="00995B51">
      <w:pPr>
        <w:jc w:val="both"/>
      </w:pPr>
    </w:p>
    <w:p w14:paraId="0000000E" w14:textId="77777777" w:rsidR="00995B51" w:rsidRDefault="00000000">
      <w:pPr>
        <w:spacing w:after="160" w:line="259" w:lineRule="auto"/>
        <w:jc w:val="both"/>
      </w:pPr>
      <w:r>
        <w:t xml:space="preserve">Každý tým měl pět minut na to, aby představil svou herní domácnost, její příběh a tři klíčová zjištění, ke kterým během soutěže dospěl. Porota hodnotila jak obsah, tak způsob prezentace, </w:t>
      </w:r>
      <w:r>
        <w:lastRenderedPageBreak/>
        <w:t>kladla doplňující otázky a udělovala týmům další chechtáky. Speciálním úkolem letošního ročníku bylo ukázat, co se mladí naučili o kritickém myšlení.</w:t>
      </w:r>
    </w:p>
    <w:p w14:paraId="6675B358" w14:textId="77777777" w:rsidR="00D87D41" w:rsidRDefault="00000000" w:rsidP="00D87D41">
      <w:pPr>
        <w:spacing w:after="160" w:line="259" w:lineRule="auto"/>
        <w:jc w:val="both"/>
        <w:rPr>
          <w:i/>
        </w:rPr>
      </w:pPr>
      <w:sdt>
        <w:sdtPr>
          <w:tag w:val="goog_rdk_1"/>
          <w:id w:val="-1911841450"/>
        </w:sdtPr>
        <w:sdtContent/>
      </w:sdt>
      <w:r w:rsidR="00D87D41" w:rsidRPr="00E1166A">
        <w:rPr>
          <w:i/>
        </w:rPr>
        <w:t>„Rozpočti si to! dává studentům jedinečnou příležitost vyzkoušet si v bezpečném prostředí, jak fungují finance v praxi — od každodenního plánování až po trochu více strategická rozhodnutí. Proto soutěž podporujeme a máme radost, že se jí účastní tolik mladých lidí, kteří chtějí pochopit hodnotu peněz a naučit se s nimi zacházet zodpovědně</w:t>
      </w:r>
      <w:r w:rsidR="00D87D41" w:rsidRPr="00E1166A">
        <w:rPr>
          <w:iCs/>
        </w:rPr>
        <w:t xml:space="preserve">,“ říká </w:t>
      </w:r>
      <w:r w:rsidR="00D87D41" w:rsidRPr="00E1166A">
        <w:rPr>
          <w:b/>
          <w:bCs/>
          <w:iCs/>
        </w:rPr>
        <w:t>Kateřina Muráni</w:t>
      </w:r>
      <w:r w:rsidR="00D87D41" w:rsidRPr="00E1166A">
        <w:rPr>
          <w:iCs/>
        </w:rPr>
        <w:t>, brand manažerka zodpovědného hraní ve společnosti Sazka, a dodává:</w:t>
      </w:r>
      <w:r w:rsidR="00D87D41" w:rsidRPr="00E1166A">
        <w:rPr>
          <w:i/>
        </w:rPr>
        <w:t xml:space="preserve"> „Speciálním úkolem bylo ukázat, co se mladí naučili o kritickém myšlení — a bylo skvělé vidět, jak týmy dokázaly své postřehy shrnout, odpovídat na otázky poroty a promyslet si, jak získané poznatky využít v praxi. Téma zodpovědného přístupu k penězům a k zábavě je pro nás prioritou a věnujeme mu velkou pozornost i v rámci uceleného programu Hraj s rozumem, který neustále rozvíjíme.“</w:t>
      </w:r>
    </w:p>
    <w:p w14:paraId="00000010" w14:textId="61D3A229" w:rsidR="00995B51" w:rsidRDefault="00000000">
      <w:pPr>
        <w:spacing w:after="160" w:line="259" w:lineRule="auto"/>
        <w:jc w:val="both"/>
      </w:pPr>
      <w:r>
        <w:t xml:space="preserve">Velkou oporou </w:t>
      </w:r>
      <w:r w:rsidR="009D0F89">
        <w:t xml:space="preserve">byli </w:t>
      </w:r>
      <w:r>
        <w:t>studentům také jejich učitelé, kteří je podporovali nejen během základního kola soutěže, ale byli s nimi i při finálové prezentaci.</w:t>
      </w:r>
    </w:p>
    <w:p w14:paraId="00000011" w14:textId="77777777" w:rsidR="00995B51" w:rsidRDefault="00000000">
      <w:pPr>
        <w:spacing w:after="160" w:line="259" w:lineRule="auto"/>
        <w:jc w:val="both"/>
      </w:pPr>
      <w:r>
        <w:t>Součástí finálových klání byla také komentovaná prohlídka expozice v návštěvnickém centru České národní banky a test Kahoot! o speciální ceny od partnerů. Catering po celou dobu akce zajišťovala firma MEAT ART.</w:t>
      </w:r>
    </w:p>
    <w:p w14:paraId="00000012" w14:textId="77777777" w:rsidR="00995B51" w:rsidRDefault="00000000">
      <w:pPr>
        <w:spacing w:after="160" w:line="259" w:lineRule="auto"/>
        <w:jc w:val="both"/>
        <w:rPr>
          <w:b/>
        </w:rPr>
      </w:pPr>
      <w:r>
        <w:rPr>
          <w:b/>
        </w:rPr>
        <w:t>Shrnutí výsledkové listiny ročníku 2024/2025:</w:t>
      </w:r>
    </w:p>
    <w:p w14:paraId="00000013" w14:textId="77777777" w:rsidR="00995B51" w:rsidRDefault="00000000">
      <w:pPr>
        <w:spacing w:after="160" w:line="259" w:lineRule="auto"/>
        <w:jc w:val="both"/>
        <w:rPr>
          <w:b/>
        </w:rPr>
      </w:pPr>
      <w:r>
        <w:rPr>
          <w:b/>
        </w:rPr>
        <w:t>Kategorie základních škol:</w:t>
      </w:r>
    </w:p>
    <w:p w14:paraId="00000014" w14:textId="77777777" w:rsidR="00995B51" w:rsidRDefault="00000000">
      <w:pPr>
        <w:spacing w:after="160" w:line="259" w:lineRule="auto"/>
        <w:jc w:val="both"/>
      </w:pPr>
      <w:r>
        <w:t>1. místo: Polomáčenky, ZŠ a MŠ Hořičky</w:t>
      </w:r>
    </w:p>
    <w:p w14:paraId="00000015" w14:textId="77777777" w:rsidR="00995B51" w:rsidRDefault="00000000">
      <w:pPr>
        <w:spacing w:after="160" w:line="259" w:lineRule="auto"/>
        <w:jc w:val="both"/>
      </w:pPr>
      <w:r>
        <w:t>2. místo: Fuguryby, MŠ a ZŠ T. G. Masaryka Drásov</w:t>
      </w:r>
    </w:p>
    <w:p w14:paraId="00000016" w14:textId="77777777" w:rsidR="00995B51" w:rsidRDefault="00000000">
      <w:pPr>
        <w:spacing w:after="160" w:line="259" w:lineRule="auto"/>
        <w:jc w:val="both"/>
      </w:pPr>
      <w:r>
        <w:t>3. místo: Rentiéři, ZŠ Pardubice, Benešovo náměstí 590</w:t>
      </w:r>
    </w:p>
    <w:p w14:paraId="00000017" w14:textId="77777777" w:rsidR="00995B51" w:rsidRDefault="00000000">
      <w:pPr>
        <w:spacing w:after="160" w:line="259" w:lineRule="auto"/>
        <w:jc w:val="both"/>
        <w:rPr>
          <w:b/>
        </w:rPr>
      </w:pPr>
      <w:r>
        <w:rPr>
          <w:b/>
        </w:rPr>
        <w:t>Kategorie středních škol:</w:t>
      </w:r>
    </w:p>
    <w:p w14:paraId="00000018" w14:textId="77777777" w:rsidR="00995B51" w:rsidRDefault="00000000">
      <w:pPr>
        <w:spacing w:after="160" w:line="259" w:lineRule="auto"/>
        <w:jc w:val="both"/>
      </w:pPr>
      <w:r>
        <w:t>1. místo: Kaktusky, SŠ Edvarda Beneše, Břeclav</w:t>
      </w:r>
    </w:p>
    <w:p w14:paraId="00000019" w14:textId="77777777" w:rsidR="00995B51" w:rsidRDefault="00000000">
      <w:pPr>
        <w:spacing w:after="160" w:line="259" w:lineRule="auto"/>
        <w:jc w:val="both"/>
      </w:pPr>
      <w:r>
        <w:t>2. místo: Jahůdky, SŠ Edvarda Beneše, Břeclav</w:t>
      </w:r>
    </w:p>
    <w:p w14:paraId="0000001A" w14:textId="77777777" w:rsidR="00995B51" w:rsidRDefault="00000000">
      <w:pPr>
        <w:spacing w:after="160" w:line="259" w:lineRule="auto"/>
        <w:jc w:val="both"/>
      </w:pPr>
      <w:r>
        <w:t xml:space="preserve">3. místo: Agrosoplíci5, SOŠ Znojmo, Dvořákova ul. </w:t>
      </w:r>
    </w:p>
    <w:p w14:paraId="0000001B" w14:textId="77777777" w:rsidR="00995B51" w:rsidRDefault="00000000">
      <w:pPr>
        <w:pStyle w:val="Nadpis4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Informace pro editory:</w:t>
      </w:r>
    </w:p>
    <w:p w14:paraId="0000001C" w14:textId="77777777" w:rsidR="00995B51" w:rsidRDefault="0000000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 yourchance o.p.s.</w:t>
      </w:r>
    </w:p>
    <w:p w14:paraId="0000001D" w14:textId="77777777" w:rsidR="00995B51" w:rsidRDefault="00000000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Společnost </w:t>
      </w:r>
      <w:hyperlink r:id="rId14">
        <w:r w:rsidR="00995B51">
          <w:rPr>
            <w:color w:val="1155CC"/>
            <w:sz w:val="18"/>
            <w:szCs w:val="18"/>
            <w:u w:val="single"/>
          </w:rPr>
          <w:t>yourchance</w:t>
        </w:r>
      </w:hyperlink>
      <w:r>
        <w:rPr>
          <w:sz w:val="18"/>
          <w:szCs w:val="18"/>
        </w:rPr>
        <w:t xml:space="preserve"> o.p.s. je dlouhodobě aktivní v oblasti integrace, vzdělávání a podpory různých sociálně znevýhodněných skupin. Díky spolupráci s partnery z řad nadací, firem i soukromých dárců se yourchance daří realizovat efektivní modely podpory, které mají konkrétní a měřitelné výsledky. Projekt Finanční gramotnost do škol patří k nejkomplexnějším projektům v republice a je jedním ze třech klíčových aktivit společnosti. Yourchance se kromě finanční gramotnosti věnuje přímé podpoře osob po odchodu z dětského domova nebo pěstounské péče a integraci ukrajinských uprchlíků. Všechny tři projekty mají mezinárodní přesah.</w:t>
      </w:r>
    </w:p>
    <w:p w14:paraId="0000001E" w14:textId="77777777" w:rsidR="00995B51" w:rsidRDefault="00995B51">
      <w:pPr>
        <w:jc w:val="both"/>
        <w:rPr>
          <w:b/>
          <w:sz w:val="18"/>
          <w:szCs w:val="18"/>
        </w:rPr>
      </w:pPr>
    </w:p>
    <w:p w14:paraId="0000001F" w14:textId="77777777" w:rsidR="00995B51" w:rsidRDefault="0000000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 zakladatelce yourchance, Janě Merunkové</w:t>
      </w:r>
    </w:p>
    <w:p w14:paraId="00000020" w14:textId="77777777" w:rsidR="00995B51" w:rsidRDefault="00995B51">
      <w:pPr>
        <w:jc w:val="both"/>
        <w:rPr>
          <w:sz w:val="18"/>
          <w:szCs w:val="18"/>
        </w:rPr>
      </w:pPr>
      <w:hyperlink r:id="rId15">
        <w:r>
          <w:rPr>
            <w:color w:val="1155CC"/>
            <w:sz w:val="18"/>
            <w:szCs w:val="18"/>
            <w:u w:val="single"/>
          </w:rPr>
          <w:t>Jana Merunková</w:t>
        </w:r>
      </w:hyperlink>
      <w:r>
        <w:rPr>
          <w:sz w:val="18"/>
          <w:szCs w:val="18"/>
        </w:rPr>
        <w:t xml:space="preserve"> je vizionářka, podnikatelka a zakladatelka obecně prospěšné společnosti yourchance, kde působí také jako ředitelka a fundraiser. Více než dvacet let se aktivně se věnuje projektům na podporu finanční gramotnosti, změnám v oblasti vzdělávání a pomoci sociálně ohroženým osobám. Dlouhodobě se věnuje koučování, mentoringu a budování leadershipu. Jana je rovněž autorkou pohádek, poezie, ale i učebnic a dalších publikací. Jejími specializacemi jsou finanční gramotnost, leadership, strategické řízení a tvorba prostředí pro osobní růst. Její práci provází hluboká víra a křesťanské hodnoty, které se promítají do všech jejích aktivit.</w:t>
      </w:r>
    </w:p>
    <w:p w14:paraId="00000021" w14:textId="77777777" w:rsidR="00995B51" w:rsidRDefault="00995B51">
      <w:pPr>
        <w:jc w:val="both"/>
        <w:rPr>
          <w:b/>
          <w:sz w:val="18"/>
          <w:szCs w:val="18"/>
        </w:rPr>
      </w:pPr>
    </w:p>
    <w:p w14:paraId="00000022" w14:textId="13F1A60B" w:rsidR="00995B51" w:rsidRDefault="0000000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 společnosti Česká mincovna</w:t>
      </w:r>
    </w:p>
    <w:p w14:paraId="4ED2E53E" w14:textId="08EAFB03" w:rsidR="00D90095" w:rsidRPr="00D90095" w:rsidRDefault="00D90095">
      <w:pPr>
        <w:jc w:val="both"/>
        <w:rPr>
          <w:bCs/>
          <w:sz w:val="18"/>
          <w:szCs w:val="18"/>
        </w:rPr>
      </w:pPr>
      <w:hyperlink r:id="rId16" w:history="1">
        <w:r w:rsidRPr="00FC1BF5">
          <w:rPr>
            <w:rStyle w:val="Hypertextovodkaz"/>
            <w:bCs/>
            <w:sz w:val="18"/>
            <w:szCs w:val="18"/>
          </w:rPr>
          <w:t>Česká mincovna, a.s</w:t>
        </w:r>
      </w:hyperlink>
      <w:r w:rsidRPr="00D90095">
        <w:rPr>
          <w:bCs/>
          <w:sz w:val="18"/>
          <w:szCs w:val="18"/>
        </w:rPr>
        <w:t>., sídlící v Jablonci nad Nisou, je od roku 1993 oficiálním výrobcem oběžných a pamětních mincí pro Českou republiku. Navazuje na více než tisíciletou tradici českého mincovnictví. Vedle produkce pro Českou národní banku razí také vlastní sběratelské a investiční mince a působí i na mezinárodním trhu. Je symbolem precizního řemesla a uměleckého zpracování kovu.</w:t>
      </w:r>
    </w:p>
    <w:p w14:paraId="79BDB4EF" w14:textId="77777777" w:rsidR="00D90095" w:rsidRPr="00D90095" w:rsidRDefault="00D90095">
      <w:pPr>
        <w:spacing w:after="160" w:line="259" w:lineRule="auto"/>
        <w:jc w:val="both"/>
        <w:rPr>
          <w:b/>
          <w:sz w:val="18"/>
          <w:szCs w:val="18"/>
        </w:rPr>
      </w:pPr>
      <w:bookmarkStart w:id="1" w:name="_heading=h.yx2nuohq3f13" w:colFirst="0" w:colLast="0"/>
      <w:bookmarkEnd w:id="1"/>
    </w:p>
    <w:p w14:paraId="00000023" w14:textId="4F548D4D" w:rsidR="00995B51" w:rsidRDefault="00000000">
      <w:pPr>
        <w:spacing w:after="160" w:line="259" w:lineRule="auto"/>
        <w:jc w:val="both"/>
        <w:rPr>
          <w:b/>
          <w:sz w:val="18"/>
          <w:szCs w:val="18"/>
        </w:rPr>
      </w:pPr>
      <w:r w:rsidRPr="00D90095">
        <w:rPr>
          <w:b/>
          <w:sz w:val="18"/>
          <w:szCs w:val="18"/>
        </w:rPr>
        <w:t xml:space="preserve">O společnosti Sazka </w:t>
      </w:r>
    </w:p>
    <w:p w14:paraId="75734A59" w14:textId="16BA2D67" w:rsidR="00D87D41" w:rsidRPr="00D87D41" w:rsidRDefault="00D87D41" w:rsidP="00D87D41">
      <w:pPr>
        <w:ind w:right="270"/>
        <w:jc w:val="both"/>
        <w:rPr>
          <w:bCs/>
          <w:sz w:val="18"/>
          <w:szCs w:val="18"/>
        </w:rPr>
      </w:pPr>
      <w:r w:rsidRPr="00D87D41">
        <w:rPr>
          <w:bCs/>
          <w:sz w:val="18"/>
          <w:szCs w:val="18"/>
        </w:rPr>
        <w:t xml:space="preserve">Sazka a.s. je největší a nejstarší loterní společnost v České republice, která skrze neustálé inovace a odpovědným způsobem poskytuje zákazníkům nejširší portfolio her a každodenní zábavy. Nejznámější hrou je Sportka, populární hra s historií delší 65 let. Společnost je od roku 2014 provozovatelem loterie Eurojackpot, jedné z největších evropských her. Součástí zábavní rodiny jsou i stírací losy, sportovní kurzové sázky a rychloobrátkové hry. Své produkty poskytuje Sazka na online herním portálu </w:t>
      </w:r>
      <w:hyperlink r:id="rId17" w:history="1">
        <w:r w:rsidR="00FC1BF5" w:rsidRPr="00FC1BF5">
          <w:rPr>
            <w:rStyle w:val="Hypertextovodkaz"/>
            <w:bCs/>
            <w:sz w:val="18"/>
            <w:szCs w:val="18"/>
          </w:rPr>
          <w:t>www.sazka.cz</w:t>
        </w:r>
      </w:hyperlink>
      <w:r w:rsidR="00FC1BF5" w:rsidRPr="00FC1BF5">
        <w:rPr>
          <w:bCs/>
          <w:sz w:val="18"/>
          <w:szCs w:val="18"/>
        </w:rPr>
        <w:t xml:space="preserve"> </w:t>
      </w:r>
      <w:r w:rsidRPr="00D87D41">
        <w:rPr>
          <w:bCs/>
          <w:sz w:val="18"/>
          <w:szCs w:val="18"/>
        </w:rPr>
        <w:t xml:space="preserve">a prostřednictvím unikátní prodejní sítě s více než 7 500 prodejními místy po celé České republice. Na terminálech Sazky lze vyřídit i řadu běžných transakcí od platby složenek přes dobití kreditu až po vyzvednutí balíku. </w:t>
      </w:r>
    </w:p>
    <w:p w14:paraId="16D62966" w14:textId="77777777" w:rsidR="009F4C71" w:rsidRDefault="009F4C71" w:rsidP="00D87D41">
      <w:pPr>
        <w:ind w:right="270"/>
        <w:jc w:val="both"/>
        <w:rPr>
          <w:bCs/>
          <w:sz w:val="18"/>
          <w:szCs w:val="18"/>
        </w:rPr>
      </w:pPr>
    </w:p>
    <w:p w14:paraId="62F820EE" w14:textId="3724B8E6" w:rsidR="00D87D41" w:rsidRDefault="00D87D41" w:rsidP="00D87D41">
      <w:pPr>
        <w:ind w:right="270"/>
        <w:jc w:val="both"/>
        <w:rPr>
          <w:bCs/>
          <w:sz w:val="18"/>
          <w:szCs w:val="18"/>
        </w:rPr>
      </w:pPr>
      <w:r w:rsidRPr="00D87D41">
        <w:rPr>
          <w:bCs/>
          <w:sz w:val="18"/>
          <w:szCs w:val="18"/>
        </w:rPr>
        <w:t>Sazka je lídrem v oblasti zodpovědného hraní. Vedle mezinárodních auditovaných certifikací European Lotteries a World Lottery Association rozvíjí vlastní projekt Hraj s rozumem a preventivní programy ve spolupráci s neziskovými organizacemi.</w:t>
      </w:r>
    </w:p>
    <w:p w14:paraId="3BE59E2D" w14:textId="77777777" w:rsidR="009F4C71" w:rsidRPr="00D87D41" w:rsidRDefault="009F4C71" w:rsidP="00D87D41">
      <w:pPr>
        <w:ind w:right="270"/>
        <w:jc w:val="both"/>
        <w:rPr>
          <w:bCs/>
          <w:sz w:val="18"/>
          <w:szCs w:val="18"/>
        </w:rPr>
      </w:pPr>
    </w:p>
    <w:p w14:paraId="7708C9E1" w14:textId="6F877F7E" w:rsidR="00D87D41" w:rsidRPr="00D87D41" w:rsidRDefault="00D87D41" w:rsidP="00D87D41">
      <w:pPr>
        <w:ind w:right="270"/>
        <w:jc w:val="both"/>
        <w:rPr>
          <w:bCs/>
          <w:sz w:val="18"/>
          <w:szCs w:val="18"/>
        </w:rPr>
      </w:pPr>
      <w:r w:rsidRPr="00D87D41">
        <w:rPr>
          <w:bCs/>
          <w:sz w:val="18"/>
          <w:szCs w:val="18"/>
        </w:rPr>
        <w:t xml:space="preserve">Mateřskou společností Sazky je skupina Allwyn, která provozuje loterie také v Rakousku, Řecku, na Kypru a v Itálii a od února 2024 se stala na dalších deset let provozovatelem také britské Národní loterie. Skupina Allwyn je aktivní také na americkém kontinentu. Po akvizici a rebrandingu firmy Camelot Illinois provozuje pod názvem Allwyn North America loterii v americkém státě Illinois. SAZKA a.s. je členem nadnárodní investiční skupiny KKCG, působící v 38 zemích. Více na </w:t>
      </w:r>
      <w:hyperlink r:id="rId18" w:history="1">
        <w:r w:rsidR="00FC1BF5" w:rsidRPr="00FC1BF5">
          <w:rPr>
            <w:rStyle w:val="Hypertextovodkaz"/>
            <w:bCs/>
            <w:sz w:val="18"/>
            <w:szCs w:val="18"/>
          </w:rPr>
          <w:t>www.sazka.cz</w:t>
        </w:r>
      </w:hyperlink>
      <w:r w:rsidR="00FC1BF5">
        <w:rPr>
          <w:bCs/>
          <w:sz w:val="18"/>
          <w:szCs w:val="18"/>
        </w:rPr>
        <w:t xml:space="preserve"> </w:t>
      </w:r>
      <w:r w:rsidRPr="00D87D41">
        <w:rPr>
          <w:bCs/>
          <w:sz w:val="18"/>
          <w:szCs w:val="18"/>
        </w:rPr>
        <w:t>a</w:t>
      </w:r>
      <w:r>
        <w:rPr>
          <w:bCs/>
          <w:sz w:val="18"/>
          <w:szCs w:val="18"/>
        </w:rPr>
        <w:t xml:space="preserve"> </w:t>
      </w:r>
      <w:hyperlink r:id="rId19" w:history="1">
        <w:r w:rsidR="00462E46" w:rsidRPr="00462E46">
          <w:rPr>
            <w:rStyle w:val="Hypertextovodkaz"/>
            <w:bCs/>
            <w:sz w:val="18"/>
            <w:szCs w:val="18"/>
          </w:rPr>
          <w:t>www.allwyn.com</w:t>
        </w:r>
      </w:hyperlink>
      <w:r>
        <w:rPr>
          <w:bCs/>
          <w:sz w:val="18"/>
          <w:szCs w:val="18"/>
        </w:rPr>
        <w:t>.</w:t>
      </w:r>
      <w:r w:rsidRPr="00D87D41">
        <w:rPr>
          <w:bCs/>
          <w:sz w:val="18"/>
          <w:szCs w:val="18"/>
        </w:rPr>
        <w:t xml:space="preserve">  </w:t>
      </w:r>
    </w:p>
    <w:p w14:paraId="6FDA0DDF" w14:textId="77777777" w:rsidR="00D87D41" w:rsidRPr="00D87D41" w:rsidRDefault="00D87D41">
      <w:pPr>
        <w:spacing w:after="160" w:line="259" w:lineRule="auto"/>
        <w:jc w:val="both"/>
        <w:rPr>
          <w:bCs/>
          <w:sz w:val="18"/>
          <w:szCs w:val="18"/>
        </w:rPr>
      </w:pPr>
    </w:p>
    <w:p w14:paraId="00000024" w14:textId="77777777" w:rsidR="00995B51" w:rsidRDefault="00000000">
      <w:pPr>
        <w:pStyle w:val="Nadpis4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Kontakt pro média:</w:t>
      </w:r>
    </w:p>
    <w:p w14:paraId="00000025" w14:textId="77777777" w:rsidR="00995B51" w:rsidRDefault="0000000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Petra Dvořáková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00000026" w14:textId="77777777" w:rsidR="00995B51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External PR manager yourchance o.p.s.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0000027" w14:textId="77777777" w:rsidR="00995B51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>marketing@yourchance.cz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</w:p>
    <w:p w14:paraId="00000028" w14:textId="72F1F292" w:rsidR="00995B51" w:rsidRDefault="00000000">
      <w:pPr>
        <w:jc w:val="both"/>
        <w:rPr>
          <w:sz w:val="18"/>
          <w:szCs w:val="18"/>
        </w:rPr>
      </w:pPr>
      <w:bookmarkStart w:id="2" w:name="_heading=h.lqx1dpd3iml" w:colFirst="0" w:colLast="0"/>
      <w:bookmarkEnd w:id="2"/>
      <w:r>
        <w:rPr>
          <w:sz w:val="18"/>
          <w:szCs w:val="18"/>
        </w:rPr>
        <w:t>tel.:</w:t>
      </w:r>
      <w:r w:rsidR="009F4C71">
        <w:rPr>
          <w:sz w:val="18"/>
          <w:szCs w:val="18"/>
        </w:rPr>
        <w:t xml:space="preserve"> </w:t>
      </w:r>
      <w:r>
        <w:rPr>
          <w:sz w:val="18"/>
          <w:szCs w:val="18"/>
        </w:rPr>
        <w:t>+420 606 147 074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Style w:val="a0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35"/>
        <w:gridCol w:w="255"/>
      </w:tblGrid>
      <w:tr w:rsidR="00995B51" w14:paraId="2DCA3C0B" w14:textId="77777777">
        <w:trPr>
          <w:trHeight w:val="652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14:paraId="0000002C" w14:textId="0700B7DD" w:rsidR="00995B51" w:rsidRDefault="00995B51" w:rsidP="0047049E">
            <w:pPr>
              <w:spacing w:line="276" w:lineRule="auto"/>
              <w:ind w:left="360"/>
              <w:jc w:val="both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000002D" w14:textId="77777777" w:rsidR="00995B51" w:rsidRDefault="00995B51">
            <w:pPr>
              <w:spacing w:line="276" w:lineRule="auto"/>
              <w:ind w:left="720"/>
              <w:jc w:val="both"/>
              <w:rPr>
                <w:sz w:val="18"/>
                <w:szCs w:val="18"/>
              </w:rPr>
            </w:pPr>
          </w:p>
        </w:tc>
      </w:tr>
    </w:tbl>
    <w:p w14:paraId="0000002F" w14:textId="77777777" w:rsidR="00995B51" w:rsidRDefault="00995B51">
      <w:pPr>
        <w:jc w:val="both"/>
        <w:rPr>
          <w:b/>
          <w:sz w:val="18"/>
          <w:szCs w:val="18"/>
        </w:rPr>
      </w:pPr>
    </w:p>
    <w:sectPr w:rsidR="00995B51">
      <w:headerReference w:type="default" r:id="rId20"/>
      <w:footerReference w:type="default" r:id="rId2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3CD3" w14:textId="77777777" w:rsidR="00E82FBD" w:rsidRDefault="00E82FBD">
      <w:pPr>
        <w:spacing w:line="240" w:lineRule="auto"/>
      </w:pPr>
      <w:r>
        <w:separator/>
      </w:r>
    </w:p>
  </w:endnote>
  <w:endnote w:type="continuationSeparator" w:id="0">
    <w:p w14:paraId="2CFCE1A5" w14:textId="77777777" w:rsidR="00E82FBD" w:rsidRDefault="00E82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995B51" w:rsidRDefault="00995B51">
    <w:pPr>
      <w:pBdr>
        <w:top w:val="single" w:sz="4" w:space="1" w:color="000000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sz w:val="20"/>
        <w:szCs w:val="20"/>
      </w:rPr>
    </w:pPr>
  </w:p>
  <w:p w14:paraId="00000034" w14:textId="67ACCAA5" w:rsidR="00995B51" w:rsidRDefault="00995B51">
    <w:pPr>
      <w:pBdr>
        <w:top w:val="single" w:sz="4" w:space="1" w:color="000000"/>
      </w:pBdr>
      <w:tabs>
        <w:tab w:val="center" w:pos="4536"/>
        <w:tab w:val="right" w:pos="9072"/>
      </w:tabs>
      <w:spacing w:line="240" w:lineRule="auto"/>
      <w:rPr>
        <w:color w:val="0000FF"/>
      </w:rPr>
    </w:pP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www.yourchance.cz</w:t>
      </w:r>
    </w:hyperlink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hyperlink r:id="rId2" w:history="1">
      <w:r w:rsidR="009F4C71" w:rsidRPr="009F4C71">
        <w:rPr>
          <w:rStyle w:val="Hypertextovodkaz"/>
          <w:rFonts w:ascii="Calibri" w:eastAsia="Calibri" w:hAnsi="Calibri" w:cs="Calibri"/>
          <w:sz w:val="20"/>
          <w:szCs w:val="20"/>
        </w:rPr>
        <w:t>https://www.rozpoctisito.cz/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EF24" w14:textId="77777777" w:rsidR="00E82FBD" w:rsidRDefault="00E82FBD">
      <w:pPr>
        <w:spacing w:line="240" w:lineRule="auto"/>
      </w:pPr>
      <w:r>
        <w:separator/>
      </w:r>
    </w:p>
  </w:footnote>
  <w:footnote w:type="continuationSeparator" w:id="0">
    <w:p w14:paraId="09C82A9C" w14:textId="77777777" w:rsidR="00E82FBD" w:rsidRDefault="00E82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26D18928" w:rsidR="00995B51" w:rsidRDefault="000C4538">
    <w:pPr>
      <w:pBdr>
        <w:bottom w:val="single" w:sz="4" w:space="1" w:color="000000"/>
      </w:pBdr>
      <w:tabs>
        <w:tab w:val="center" w:pos="4536"/>
        <w:tab w:val="right" w:pos="9072"/>
        <w:tab w:val="center" w:pos="4514"/>
        <w:tab w:val="left" w:pos="6255"/>
      </w:tabs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0A65D1" wp14:editId="0EFAB2A6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1752600" cy="781092"/>
          <wp:effectExtent l="0" t="0" r="0" b="0"/>
          <wp:wrapNone/>
          <wp:docPr id="722173613" name="Obrázek 1" descr="Obsah obrázku logo, Písmo, text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173613" name="Obrázek 1" descr="Obsah obrázku logo, Písmo, text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81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31" w14:textId="77777777" w:rsidR="00995B51" w:rsidRDefault="00000000">
    <w:pPr>
      <w:pBdr>
        <w:bottom w:val="single" w:sz="4" w:space="1" w:color="000000"/>
      </w:pBdr>
      <w:tabs>
        <w:tab w:val="center" w:pos="4536"/>
        <w:tab w:val="right" w:pos="9072"/>
        <w:tab w:val="center" w:pos="4514"/>
        <w:tab w:val="left" w:pos="6255"/>
      </w:tabs>
      <w:spacing w:line="240" w:lineRule="auto"/>
    </w:pPr>
    <w:r>
      <w:tab/>
    </w:r>
  </w:p>
  <w:p w14:paraId="00000032" w14:textId="77777777" w:rsidR="00995B51" w:rsidRDefault="00995B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05333"/>
    <w:multiLevelType w:val="multilevel"/>
    <w:tmpl w:val="01A0B2C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100173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51"/>
    <w:rsid w:val="000133BB"/>
    <w:rsid w:val="00045691"/>
    <w:rsid w:val="00054863"/>
    <w:rsid w:val="000C4538"/>
    <w:rsid w:val="00102D01"/>
    <w:rsid w:val="0013384E"/>
    <w:rsid w:val="001B7535"/>
    <w:rsid w:val="002F5B01"/>
    <w:rsid w:val="00300E9D"/>
    <w:rsid w:val="003A3EC3"/>
    <w:rsid w:val="004617A7"/>
    <w:rsid w:val="00462E46"/>
    <w:rsid w:val="0047049E"/>
    <w:rsid w:val="00474A2F"/>
    <w:rsid w:val="005003DE"/>
    <w:rsid w:val="00545396"/>
    <w:rsid w:val="005D13FA"/>
    <w:rsid w:val="005E3720"/>
    <w:rsid w:val="0071775A"/>
    <w:rsid w:val="007E0D16"/>
    <w:rsid w:val="00810982"/>
    <w:rsid w:val="008C5372"/>
    <w:rsid w:val="008C6627"/>
    <w:rsid w:val="009830E4"/>
    <w:rsid w:val="00995B51"/>
    <w:rsid w:val="009B5D21"/>
    <w:rsid w:val="009D0F89"/>
    <w:rsid w:val="009D3DD6"/>
    <w:rsid w:val="009F4C71"/>
    <w:rsid w:val="00B03E69"/>
    <w:rsid w:val="00C46480"/>
    <w:rsid w:val="00D44DC7"/>
    <w:rsid w:val="00D774DD"/>
    <w:rsid w:val="00D87D41"/>
    <w:rsid w:val="00D90095"/>
    <w:rsid w:val="00E13E3E"/>
    <w:rsid w:val="00E82FBD"/>
    <w:rsid w:val="00EB0699"/>
    <w:rsid w:val="00FA4B89"/>
    <w:rsid w:val="00FC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D72C7"/>
  <w15:docId w15:val="{477546FD-6BEB-40C4-898E-6970E76B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B0F8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B0F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0F84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0F84"/>
    <w:rPr>
      <w:rFonts w:asciiTheme="minorHAnsi" w:eastAsiaTheme="minorHAnsi" w:hAnsiTheme="minorHAnsi" w:cstheme="minorBidi"/>
      <w:kern w:val="2"/>
      <w:sz w:val="20"/>
      <w:szCs w:val="20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5698"/>
    <w:pPr>
      <w:spacing w:after="0"/>
    </w:pPr>
    <w:rPr>
      <w:rFonts w:ascii="Arial" w:eastAsia="Arial" w:hAnsi="Arial" w:cs="Arial"/>
      <w:b/>
      <w:bCs/>
      <w:kern w:val="0"/>
      <w:lang w:val="cs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5698"/>
    <w:rPr>
      <w:rFonts w:asciiTheme="minorHAnsi" w:eastAsiaTheme="minorHAnsi" w:hAnsiTheme="minorHAnsi" w:cstheme="minorBidi"/>
      <w:b/>
      <w:bCs/>
      <w:kern w:val="2"/>
      <w:sz w:val="20"/>
      <w:szCs w:val="20"/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24A8D"/>
    <w:rPr>
      <w:color w:val="605E5C"/>
      <w:shd w:val="clear" w:color="auto" w:fill="E1DFDD"/>
    </w:r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C453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538"/>
  </w:style>
  <w:style w:type="paragraph" w:styleId="Zpat">
    <w:name w:val="footer"/>
    <w:basedOn w:val="Normln"/>
    <w:link w:val="ZpatChar"/>
    <w:uiPriority w:val="99"/>
    <w:unhideWhenUsed/>
    <w:rsid w:val="000C453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rchance.cz/o-nas/" TargetMode="External"/><Relationship Id="rId13" Type="http://schemas.openxmlformats.org/officeDocument/2006/relationships/hyperlink" Target="https://projectcts.cz/" TargetMode="External"/><Relationship Id="rId18" Type="http://schemas.openxmlformats.org/officeDocument/2006/relationships/hyperlink" Target="http://www.sazka.cz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meatest.com/cs" TargetMode="External"/><Relationship Id="rId17" Type="http://schemas.openxmlformats.org/officeDocument/2006/relationships/hyperlink" Target="http://www.sazka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eskamincovna.c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nb.cz/c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unka.bi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eskamincovna.cz/" TargetMode="External"/><Relationship Id="rId19" Type="http://schemas.openxmlformats.org/officeDocument/2006/relationships/hyperlink" Target="http://www.allwy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zka.cz/" TargetMode="External"/><Relationship Id="rId14" Type="http://schemas.openxmlformats.org/officeDocument/2006/relationships/hyperlink" Target="https://www.yourchance.cz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ozpoctisito.cz/" TargetMode="External"/><Relationship Id="rId1" Type="http://schemas.openxmlformats.org/officeDocument/2006/relationships/hyperlink" Target="http://www.yourchan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B0m45Tm3jwe/pDBCXZivYUg0XQ==">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1254</Words>
  <Characters>7400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Dvořáková</cp:lastModifiedBy>
  <cp:revision>20</cp:revision>
  <dcterms:created xsi:type="dcterms:W3CDTF">2025-04-21T11:29:00Z</dcterms:created>
  <dcterms:modified xsi:type="dcterms:W3CDTF">2025-06-02T11:15:00Z</dcterms:modified>
</cp:coreProperties>
</file>